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867" w:rsidRPr="00E5779B" w:rsidRDefault="0099506C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bookmarkStart w:id="0" w:name="_GoBack"/>
      <w:bookmarkEnd w:id="0"/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:rsidR="00BB6867" w:rsidRPr="00E5779B" w:rsidRDefault="0099506C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о заключении договоров на оказание коммунальной услуги и начале предоставления коммунальной услуги по </w:t>
      </w:r>
      <w:r w:rsidRPr="00132A32">
        <w:rPr>
          <w:rFonts w:ascii="Arial" w:eastAsia="Times New Roman" w:hAnsi="Arial" w:cs="Arial"/>
          <w:b/>
          <w:sz w:val="20"/>
          <w:szCs w:val="20"/>
          <w:lang w:eastAsia="ru-RU"/>
        </w:rPr>
        <w:t>электроснабжению</w:t>
      </w:r>
      <w:r w:rsidR="00921847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с</w:t>
      </w:r>
    </w:p>
    <w:p w:rsidR="00BB6867" w:rsidRPr="003661E0" w:rsidRDefault="0099506C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ресурсоснабжающей организацией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АО «ЭК «Восток»</w:t>
      </w:r>
    </w:p>
    <w:p w:rsidR="00BB6867" w:rsidRPr="000034DD" w:rsidRDefault="00BB6867" w:rsidP="00BB686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D12A46" w:rsidRDefault="0099506C" w:rsidP="00BB6867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На основании обращения </w:t>
      </w:r>
      <w:r w:rsidR="000E5D1B" w:rsidRPr="000E5D1B">
        <w:rPr>
          <w:rFonts w:ascii="Arial" w:eastAsia="Times New Roman" w:hAnsi="Arial" w:cs="Arial"/>
          <w:sz w:val="20"/>
          <w:szCs w:val="20"/>
          <w:lang w:eastAsia="ru-RU"/>
        </w:rPr>
        <w:t>Обществ</w:t>
      </w:r>
      <w:r w:rsidR="000E5D1B">
        <w:rPr>
          <w:rFonts w:ascii="Arial" w:eastAsia="Times New Roman" w:hAnsi="Arial" w:cs="Arial"/>
          <w:sz w:val="20"/>
          <w:szCs w:val="20"/>
          <w:lang w:eastAsia="ru-RU"/>
        </w:rPr>
        <w:t>а</w:t>
      </w:r>
      <w:r w:rsidR="000E5D1B" w:rsidRPr="000E5D1B">
        <w:rPr>
          <w:rFonts w:ascii="Arial" w:eastAsia="Times New Roman" w:hAnsi="Arial" w:cs="Arial"/>
          <w:sz w:val="20"/>
          <w:szCs w:val="20"/>
          <w:lang w:eastAsia="ru-RU"/>
        </w:rPr>
        <w:t xml:space="preserve"> с ограниченной ответственностью 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«</w:t>
      </w:r>
      <w:r w:rsidR="00E03EC0">
        <w:rPr>
          <w:rFonts w:ascii="Arial" w:eastAsia="Times New Roman" w:hAnsi="Arial" w:cs="Arial"/>
          <w:sz w:val="20"/>
          <w:szCs w:val="20"/>
          <w:lang w:eastAsia="ru-RU"/>
        </w:rPr>
        <w:t xml:space="preserve">Сервисная компания </w:t>
      </w:r>
      <w:r w:rsidR="000E5D1B" w:rsidRPr="000E5D1B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E03EC0">
        <w:rPr>
          <w:rFonts w:ascii="Arial" w:eastAsia="Times New Roman" w:hAnsi="Arial" w:cs="Arial"/>
          <w:sz w:val="20"/>
          <w:szCs w:val="20"/>
          <w:lang w:eastAsia="ru-RU"/>
        </w:rPr>
        <w:t>«Люди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»</w:t>
      </w:r>
      <w:r w:rsidR="00F42B3F">
        <w:rPr>
          <w:rFonts w:ascii="Arial" w:eastAsia="Times New Roman" w:hAnsi="Arial" w:cs="Arial"/>
          <w:sz w:val="20"/>
          <w:szCs w:val="20"/>
          <w:lang w:eastAsia="ru-RU"/>
        </w:rPr>
        <w:t>,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в связи с принятием общим собранием собственников помещений МКД по адресу</w:t>
      </w:r>
      <w:r>
        <w:rPr>
          <w:rFonts w:ascii="Arial" w:eastAsia="Times New Roman" w:hAnsi="Arial" w:cs="Arial"/>
          <w:sz w:val="20"/>
          <w:szCs w:val="20"/>
          <w:lang w:eastAsia="ru-RU"/>
        </w:rPr>
        <w:t>:</w:t>
      </w:r>
      <w:r w:rsidRPr="001B571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>6250</w:t>
      </w:r>
      <w:r w:rsidR="000E5D1B" w:rsidRPr="00A4259D">
        <w:rPr>
          <w:rFonts w:ascii="Arial" w:eastAsia="Times New Roman" w:hAnsi="Arial" w:cs="Arial"/>
          <w:sz w:val="20"/>
          <w:szCs w:val="20"/>
          <w:lang w:eastAsia="ru-RU"/>
        </w:rPr>
        <w:t>25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>, Тюменская обл</w:t>
      </w:r>
      <w:r w:rsidR="00F42B3F" w:rsidRPr="00A4259D">
        <w:rPr>
          <w:rFonts w:ascii="Arial" w:eastAsia="Times New Roman" w:hAnsi="Arial" w:cs="Arial"/>
          <w:sz w:val="20"/>
          <w:szCs w:val="20"/>
          <w:lang w:eastAsia="ru-RU"/>
        </w:rPr>
        <w:t>асть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="00F42B3F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г. 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Тюмень, </w:t>
      </w:r>
      <w:r w:rsidR="00F42B3F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ул. </w:t>
      </w:r>
      <w:r w:rsidR="00E03EC0">
        <w:rPr>
          <w:rFonts w:ascii="Arial" w:eastAsia="Times New Roman" w:hAnsi="Arial" w:cs="Arial"/>
          <w:sz w:val="20"/>
          <w:szCs w:val="20"/>
          <w:lang w:eastAsia="ru-RU"/>
        </w:rPr>
        <w:t>Евгения Войнова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, дом </w:t>
      </w:r>
      <w:r w:rsidR="00F42B3F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№ </w:t>
      </w:r>
      <w:r w:rsidR="00E03EC0">
        <w:rPr>
          <w:rFonts w:ascii="Arial" w:eastAsia="Times New Roman" w:hAnsi="Arial" w:cs="Arial"/>
          <w:sz w:val="20"/>
          <w:szCs w:val="20"/>
          <w:lang w:eastAsia="ru-RU"/>
        </w:rPr>
        <w:t>3</w:t>
      </w:r>
      <w:r w:rsidR="00BD2B1D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A4259D" w:rsidRPr="00A4259D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="00A4259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решения о заключении прямых договоров непосредственно с ресурсоснабжающими организациями, уведомляем о заключении </w:t>
      </w:r>
      <w:r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с 1 </w:t>
      </w:r>
      <w:r w:rsidR="000E5D1B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ноября </w:t>
      </w:r>
      <w:r w:rsidRPr="00A4259D">
        <w:rPr>
          <w:rFonts w:ascii="Arial" w:eastAsia="Times New Roman" w:hAnsi="Arial" w:cs="Arial"/>
          <w:sz w:val="20"/>
          <w:szCs w:val="20"/>
          <w:lang w:eastAsia="ru-RU"/>
        </w:rPr>
        <w:t>202</w:t>
      </w:r>
      <w:r w:rsidR="00BD2B1D" w:rsidRPr="00A4259D">
        <w:rPr>
          <w:rFonts w:ascii="Arial" w:eastAsia="Times New Roman" w:hAnsi="Arial" w:cs="Arial"/>
          <w:sz w:val="20"/>
          <w:szCs w:val="20"/>
          <w:lang w:eastAsia="ru-RU"/>
        </w:rPr>
        <w:t>6</w:t>
      </w:r>
      <w:r w:rsidR="00A4259D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 г.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договоров на оказание коммунальной услуги и начале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предоставления коммунальной услуги по</w:t>
      </w:r>
      <w:r w:rsidRPr="00D12A4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ru-RU"/>
        </w:rPr>
        <w:t>электроснабжению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921847">
        <w:rPr>
          <w:rFonts w:ascii="Arial" w:eastAsia="Times New Roman" w:hAnsi="Arial" w:cs="Arial"/>
          <w:sz w:val="20"/>
          <w:szCs w:val="20"/>
          <w:lang w:eastAsia="ru-RU"/>
        </w:rPr>
        <w:t xml:space="preserve">с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ресурсоснабжающей организацией АО «ЭК «Восток».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99506C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>Собственникам помещений по указанному адресу необходимо предоставить в адрес АО «ЭК «Восток» следующие сведения для расчёта размера платы за коммунальную услугу: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99506C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фамилию, имя, отчество (при наличии), дату и место рождения, реквизиты документа, удостоверяющего личность, контактный телефон и адрес электронной почты (при наличии) каждого собственника и пользователя жилых помещений в многоквартирном доме, наименование (фирменное наименование) и место государственной регистрации юридического лица, контактный телефон, если собственником жилого помещения в многоквартирном доме является юридическое лицо;</w:t>
      </w:r>
    </w:p>
    <w:p w:rsidR="00BB6867" w:rsidRPr="000034DD" w:rsidRDefault="0099506C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адреса жилых помещений в многоквартирном доме, собственникам или пользователям которых предоставляются коммунальные услуги, с указанием общей площади жилого помещения, общей площади помещений, входящих в состав общего имущества в многоквартирном доме, а также количества лиц, постоянно проживающих в жилом помещении, и иных сведений, необходимых для расчёта платы за коммунальные услуги в соответствии с действующим законодательством;</w:t>
      </w:r>
    </w:p>
    <w:p w:rsidR="00BB6867" w:rsidRPr="000034DD" w:rsidRDefault="0099506C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наличии и типе установленных в жилых помещениях индивидуальных, общих (квартирных), комнатных приборов учёта и распределителей, дате и месте их установки (введения в эксплуатацию), сроках поверки заводом-изготовителем или организацией, осуществлявшей последнюю поверку прибора учёта, дате опломбирования приборов учёта, на основании показаний которых производится расчёт платы за коммунальные услуги, а также их показания за 12 расчётных периодов, предшествующих дате предоставления таких сведений; </w:t>
      </w:r>
    </w:p>
    <w:p w:rsidR="00BB6867" w:rsidRPr="000034DD" w:rsidRDefault="0099506C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составленных актах обследования на предмет установления наличия (отсутствия) технической возможности установки индивидуальных, общих (квартирных), комнатных приборов учёта в жилых помещениях многоквартирного дома; </w:t>
      </w:r>
    </w:p>
    <w:p w:rsidR="00BB6867" w:rsidRPr="000034DD" w:rsidRDefault="0099506C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сведения, подтверждающие отсутствие в помещениях, входящих в состав общего имущества собственников помещений в многоквартирном доме, отопительных приборов или иных теплопотребляющих элементов внутридомовой инженерной системы отопления в соответствии с требованиями к переустройству, установленными действующим на момент проведения такого переустройства законодательством Российской Федерации, в том числе копии документов, входящих в состав технической документации и подтверждающих указанные сведения; </w:t>
      </w:r>
    </w:p>
    <w:p w:rsidR="00BB6867" w:rsidRPr="000034DD" w:rsidRDefault="0099506C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Федерации; </w:t>
      </w:r>
    </w:p>
    <w:p w:rsidR="00BB6867" w:rsidRPr="000034DD" w:rsidRDefault="0099506C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жилых помещениях, в отношении которых введено ограничение или приостановление предоставления соответствующей коммунальной услуги в случае неполной оплаты потребителем коммунальной услуги в порядке и сроки, установленные законодательством, на дату предоставления сведений, а также сведения об устранении оснований для введения такого ограничения или приостановления; </w:t>
      </w:r>
    </w:p>
    <w:p w:rsidR="00BB6867" w:rsidRPr="000034DD" w:rsidRDefault="0099506C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случаях, периодах и об основаниях перерасчёта размера платы за коммунальные услуги, предоставленные потребителю, копии документов, подтверждающих право потребителя на перерасчёт размера платы за предыдущие 12 месяцев; </w:t>
      </w:r>
    </w:p>
    <w:p w:rsidR="00BB6867" w:rsidRPr="000034DD" w:rsidRDefault="0099506C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реквизиты документов, подтверждающих право собственности на каждое жилое помещение в многоквартирном доме и (или) их копии (при их наличии).</w:t>
      </w:r>
    </w:p>
    <w:p w:rsidR="00BB6867" w:rsidRPr="000034DD" w:rsidRDefault="00BB6867" w:rsidP="00BB6867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:rsidR="00BB6867" w:rsidRPr="000034DD" w:rsidRDefault="0099506C" w:rsidP="00BB6867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0034DD">
        <w:rPr>
          <w:rFonts w:ascii="Arial" w:hAnsi="Arial" w:cs="Arial"/>
          <w:b/>
          <w:sz w:val="20"/>
          <w:szCs w:val="20"/>
        </w:rPr>
        <w:t xml:space="preserve">Адреса центров очного обслуживания клиентов в г. </w:t>
      </w:r>
      <w:r>
        <w:rPr>
          <w:rFonts w:ascii="Arial" w:hAnsi="Arial" w:cs="Arial"/>
          <w:b/>
          <w:sz w:val="20"/>
          <w:szCs w:val="20"/>
        </w:rPr>
        <w:t>Тюмен</w:t>
      </w:r>
      <w:r w:rsidR="00A4259D">
        <w:rPr>
          <w:rFonts w:ascii="Arial" w:hAnsi="Arial" w:cs="Arial"/>
          <w:b/>
          <w:sz w:val="20"/>
          <w:szCs w:val="20"/>
        </w:rPr>
        <w:t>и</w:t>
      </w:r>
      <w:r w:rsidRPr="000034DD">
        <w:rPr>
          <w:rFonts w:ascii="Arial" w:hAnsi="Arial" w:cs="Arial"/>
          <w:b/>
          <w:sz w:val="20"/>
          <w:szCs w:val="20"/>
        </w:rPr>
        <w:t>:</w:t>
      </w:r>
    </w:p>
    <w:p w:rsidR="00BB6867" w:rsidRPr="00714C66" w:rsidRDefault="0099506C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Пышминская, 1А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714C66" w:rsidRDefault="0099506C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Пермякова, 37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714C66" w:rsidRDefault="0099506C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lastRenderedPageBreak/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Котовского, 54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714C66" w:rsidRDefault="0099506C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Первомайская, 40, к.1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99506C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Широтная, 92, к.1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99506C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Солнечный проезд, 5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99506C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Александра Логунова, 5А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BB6867" w:rsidRPr="00714C66" w:rsidRDefault="00BB6867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99506C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 актуальным режимом работы офисов Энергосбытовой компании «Восток» можно ознакомиться на сайте в разделе </w:t>
      </w:r>
      <w:hyperlink r:id="rId7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Офисы обслуживания клиентов»</w:t>
        </w:r>
      </w:hyperlink>
      <w:r w:rsidRPr="000034DD">
        <w:rPr>
          <w:rFonts w:ascii="Arial" w:hAnsi="Arial" w:cs="Arial"/>
          <w:sz w:val="20"/>
          <w:szCs w:val="20"/>
        </w:rPr>
        <w:t xml:space="preserve">. </w:t>
      </w:r>
    </w:p>
    <w:p w:rsidR="00BB6867" w:rsidRPr="000034DD" w:rsidRDefault="00BB6867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BB6867" w:rsidRPr="000034DD" w:rsidRDefault="0099506C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Согласно действующему законодательству плата за коммунальные услуги вносится ежемесячно до 1</w:t>
      </w:r>
      <w:r w:rsidR="000270F1">
        <w:rPr>
          <w:rFonts w:ascii="Arial" w:hAnsi="Arial" w:cs="Arial"/>
          <w:sz w:val="20"/>
          <w:szCs w:val="20"/>
        </w:rPr>
        <w:t>5</w:t>
      </w:r>
      <w:r w:rsidRPr="000034DD">
        <w:rPr>
          <w:rFonts w:ascii="Arial" w:hAnsi="Arial" w:cs="Arial"/>
          <w:sz w:val="20"/>
          <w:szCs w:val="20"/>
        </w:rPr>
        <w:t> числа месяца, следующего за истекшим месяцем.</w:t>
      </w:r>
    </w:p>
    <w:p w:rsidR="00BB6867" w:rsidRPr="000034DD" w:rsidRDefault="0099506C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0034DD" w:rsidRDefault="0099506C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 всеми способами оплаты коммунальных услуг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8" w:history="1"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«Клиентам – Физическим лицам – Способы оплаты»</w:t>
        </w:r>
      </w:hyperlink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. 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B6867" w:rsidRPr="000034DD" w:rsidRDefault="0099506C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Сроки и способы передачи показаний приборов учёта ресурсоснабжающим организациям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99506C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 xml:space="preserve">Потребитель вправе при наличии индивидуального, общего (квартирного) или комнатного прибора учёта ежемесячно снимать его показания и передавать полученные показания исполнителю коммунальной услуги или уполномоченному им лицу. Рекомендуем потребителям ежемесячно передавать показания приборов учёта с 15 по 25 число текущего месяца.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99506C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>Со всеми способами передачи показаний пр</w:t>
      </w:r>
      <w:r w:rsidR="00A4259D">
        <w:rPr>
          <w:rFonts w:ascii="Arial" w:hAnsi="Arial" w:cs="Arial"/>
          <w:color w:val="21262B"/>
          <w:sz w:val="20"/>
          <w:szCs w:val="20"/>
        </w:rPr>
        <w:t>и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боров учёта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9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Способы передачи приборов учёта электроэнергии»</w:t>
        </w:r>
      </w:hyperlink>
      <w:r w:rsidRPr="000034DD">
        <w:rPr>
          <w:rFonts w:ascii="Arial" w:hAnsi="Arial" w:cs="Arial"/>
          <w:color w:val="21262B"/>
          <w:sz w:val="20"/>
          <w:szCs w:val="20"/>
        </w:rPr>
        <w:t xml:space="preserve">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D12A46" w:rsidRDefault="0099506C" w:rsidP="00BB6867">
      <w:pPr>
        <w:pStyle w:val="a5"/>
        <w:spacing w:after="0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u w:val="single"/>
          <w:lang w:eastAsia="ru-RU"/>
        </w:rPr>
      </w:pP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Реквизиты для оплаты безналичным расчётом:</w:t>
      </w:r>
    </w:p>
    <w:p w:rsidR="00BB6867" w:rsidRPr="00D12A46" w:rsidRDefault="0099506C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Получатель платежа: АО «ЭК «Восток» </w:t>
      </w:r>
    </w:p>
    <w:p w:rsidR="00BB6867" w:rsidRPr="00D12A46" w:rsidRDefault="0099506C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ИНН 7705424509, КПП 770401001, АО КБ «АГРОПРОМКРЕДИТ», БИК 044525710</w:t>
      </w:r>
    </w:p>
    <w:p w:rsidR="00BB6867" w:rsidRPr="00D12A46" w:rsidRDefault="0099506C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Кор/счёт: 30101810545250000710</w:t>
      </w:r>
    </w:p>
    <w:p w:rsidR="00BB6867" w:rsidRPr="00D12A46" w:rsidRDefault="0099506C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Расчётный счёт 40702810570000002442.</w:t>
      </w:r>
    </w:p>
    <w:p w:rsidR="00391D58" w:rsidRDefault="00391D58"/>
    <w:sectPr w:rsidR="00391D58">
      <w:footerReference w:type="even" r:id="rId10"/>
      <w:footerReference w:type="default" r:id="rId11"/>
      <w:footerReference w:type="first" r:id="rId12"/>
      <w:pgSz w:w="11906" w:h="16838"/>
      <w:pgMar w:top="1134" w:right="850" w:bottom="1134" w:left="1701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37B" w:rsidRDefault="00B1737B">
      <w:pPr>
        <w:spacing w:after="0" w:line="240" w:lineRule="auto"/>
      </w:pPr>
      <w:r>
        <w:separator/>
      </w:r>
    </w:p>
  </w:endnote>
  <w:endnote w:type="continuationSeparator" w:id="0">
    <w:p w:rsidR="00B1737B" w:rsidRDefault="00B17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A04272" w:rsidRDefault="00A04272"/>
  <w:p w:rsidR="00DE7709" w:rsidRDefault="00DE7709"/>
  <w:p w:rsidR="00711073" w:rsidRDefault="00711073"/>
  <w:p w:rsidR="00997E0C" w:rsidRDefault="00997E0C"/>
  <w:p w:rsidR="00CA4750" w:rsidRDefault="00CA4750"/>
  <w:p w:rsidR="00D60DC7" w:rsidRDefault="00D60DC7"/>
  <w:p w:rsidR="00C11808" w:rsidRDefault="00C11808"/>
  <w:p w:rsidR="0000115C" w:rsidRDefault="0000115C"/>
  <w:p w:rsidR="00E32BA8" w:rsidRDefault="00E32BA8"/>
  <w:p w:rsidR="000655D8" w:rsidRDefault="00B1737B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alt="Watermark_2802" style="position:absolute;margin-left:0;margin-top:0;width:343pt;height:14pt;z-index:251658240;mso-position-horizontal:left" fillcolor="#919191" strokecolor="#919191">
          <v:textpath style="font-family:&quot;Microsoft Sans Serif&quot;;font-size:14pt;v-text-align:left" string="Рег. номер WSSDOCS: ЭСЗ-В-ТМН-2026-46709,  ID:548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5964473"/>
      <w:docPartObj>
        <w:docPartGallery w:val="Page Numbers (Bottom of Page)"/>
        <w:docPartUnique/>
      </w:docPartObj>
    </w:sdtPr>
    <w:sdtEndPr/>
    <w:sdtContent>
      <w:p w:rsidR="00A4259D" w:rsidRDefault="0099506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583C">
          <w:rPr>
            <w:noProof/>
          </w:rPr>
          <w:t>1</w:t>
        </w:r>
        <w:r>
          <w:fldChar w:fldCharType="end"/>
        </w:r>
      </w:p>
    </w:sdtContent>
  </w:sdt>
  <w:p w:rsidR="00E32BA8" w:rsidRDefault="00E32BA8"/>
  <w:p w:rsidR="000655D8" w:rsidRDefault="000655D8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A04272" w:rsidRDefault="00A04272"/>
  <w:p w:rsidR="00DE7709" w:rsidRDefault="00DE7709"/>
  <w:p w:rsidR="00711073" w:rsidRDefault="00711073"/>
  <w:p w:rsidR="00997E0C" w:rsidRDefault="00997E0C"/>
  <w:p w:rsidR="00CA4750" w:rsidRDefault="00CA4750"/>
  <w:p w:rsidR="00D60DC7" w:rsidRDefault="00D60DC7"/>
  <w:p w:rsidR="00C11808" w:rsidRDefault="00C11808"/>
  <w:p w:rsidR="0000115C" w:rsidRDefault="0000115C"/>
  <w:p w:rsidR="00E32BA8" w:rsidRDefault="00E32BA8"/>
  <w:p w:rsidR="000655D8" w:rsidRDefault="00B1737B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5" type="#_x0000_t136" alt="Watermark_2802" style="position:absolute;margin-left:0;margin-top:0;width:343pt;height:14pt;z-index:251660288;mso-position-horizontal:left" fillcolor="#919191" strokecolor="#919191">
          <v:textpath style="font-family:&quot;Microsoft Sans Serif&quot;;font-size:14pt;v-text-align:left" string="Рег. номер WSSDOCS: ЭСЗ-В-ТМН-2026-46709,  ID:548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37B" w:rsidRDefault="00B1737B">
      <w:pPr>
        <w:spacing w:after="0" w:line="240" w:lineRule="auto"/>
      </w:pPr>
      <w:r>
        <w:separator/>
      </w:r>
    </w:p>
  </w:footnote>
  <w:footnote w:type="continuationSeparator" w:id="0">
    <w:p w:rsidR="00B1737B" w:rsidRDefault="00B173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35A68"/>
    <w:multiLevelType w:val="hybridMultilevel"/>
    <w:tmpl w:val="B27248B2"/>
    <w:lvl w:ilvl="0" w:tplc="E4F422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4AE9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48D9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B057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7894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82EF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4872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9897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F8A6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867"/>
    <w:rsid w:val="0000115C"/>
    <w:rsid w:val="000034DD"/>
    <w:rsid w:val="000270F1"/>
    <w:rsid w:val="000655D8"/>
    <w:rsid w:val="000E5D1B"/>
    <w:rsid w:val="0010352D"/>
    <w:rsid w:val="00132A32"/>
    <w:rsid w:val="00140935"/>
    <w:rsid w:val="001A4C0E"/>
    <w:rsid w:val="001B5713"/>
    <w:rsid w:val="0024583C"/>
    <w:rsid w:val="002525C3"/>
    <w:rsid w:val="002A3F57"/>
    <w:rsid w:val="002F02CD"/>
    <w:rsid w:val="003661E0"/>
    <w:rsid w:val="00386F34"/>
    <w:rsid w:val="00391D58"/>
    <w:rsid w:val="003B77C4"/>
    <w:rsid w:val="004273CF"/>
    <w:rsid w:val="004618E2"/>
    <w:rsid w:val="004942EC"/>
    <w:rsid w:val="004C3420"/>
    <w:rsid w:val="0059761B"/>
    <w:rsid w:val="005A1260"/>
    <w:rsid w:val="005D184D"/>
    <w:rsid w:val="006056C6"/>
    <w:rsid w:val="0064363D"/>
    <w:rsid w:val="006B3B65"/>
    <w:rsid w:val="006D7CAA"/>
    <w:rsid w:val="00711073"/>
    <w:rsid w:val="00714C66"/>
    <w:rsid w:val="00724841"/>
    <w:rsid w:val="0073727B"/>
    <w:rsid w:val="007A3BF6"/>
    <w:rsid w:val="008C2DA9"/>
    <w:rsid w:val="00921847"/>
    <w:rsid w:val="00931F91"/>
    <w:rsid w:val="00956480"/>
    <w:rsid w:val="0099506C"/>
    <w:rsid w:val="009965C3"/>
    <w:rsid w:val="00997E0C"/>
    <w:rsid w:val="009C4391"/>
    <w:rsid w:val="009D34B9"/>
    <w:rsid w:val="00A04272"/>
    <w:rsid w:val="00A24526"/>
    <w:rsid w:val="00A4259D"/>
    <w:rsid w:val="00A54C22"/>
    <w:rsid w:val="00A76B18"/>
    <w:rsid w:val="00A95FC2"/>
    <w:rsid w:val="00AB72C6"/>
    <w:rsid w:val="00AF0A22"/>
    <w:rsid w:val="00B0025C"/>
    <w:rsid w:val="00B05FAE"/>
    <w:rsid w:val="00B075B1"/>
    <w:rsid w:val="00B1737B"/>
    <w:rsid w:val="00B34FFB"/>
    <w:rsid w:val="00BB6867"/>
    <w:rsid w:val="00BD2B1D"/>
    <w:rsid w:val="00BD66FA"/>
    <w:rsid w:val="00BF1FC6"/>
    <w:rsid w:val="00C11808"/>
    <w:rsid w:val="00C3466A"/>
    <w:rsid w:val="00CA4750"/>
    <w:rsid w:val="00CA5DDA"/>
    <w:rsid w:val="00CD140E"/>
    <w:rsid w:val="00D00EF6"/>
    <w:rsid w:val="00D02D61"/>
    <w:rsid w:val="00D12A46"/>
    <w:rsid w:val="00D60DC7"/>
    <w:rsid w:val="00DA09E0"/>
    <w:rsid w:val="00DE7709"/>
    <w:rsid w:val="00E03EC0"/>
    <w:rsid w:val="00E32BA8"/>
    <w:rsid w:val="00E5779B"/>
    <w:rsid w:val="00E831F0"/>
    <w:rsid w:val="00EC7378"/>
    <w:rsid w:val="00F119CE"/>
    <w:rsid w:val="00F42B3F"/>
    <w:rsid w:val="00FB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4C883BA0-3EE3-4E26-A14E-5EC4A125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B686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B686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D2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2B1D"/>
  </w:style>
  <w:style w:type="paragraph" w:styleId="a8">
    <w:name w:val="Balloon Text"/>
    <w:basedOn w:val="a"/>
    <w:link w:val="a9"/>
    <w:uiPriority w:val="99"/>
    <w:semiHidden/>
    <w:unhideWhenUsed/>
    <w:rsid w:val="006436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4363D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A4259D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A4259D"/>
    <w:rPr>
      <w:rFonts w:eastAsiaTheme="minorEastAsia" w:cs="Times New Roman"/>
      <w:lang w:eastAsia="ru-RU"/>
    </w:rPr>
  </w:style>
  <w:style w:type="character" w:styleId="ac">
    <w:name w:val="FollowedHyperlink"/>
    <w:basedOn w:val="a0"/>
    <w:uiPriority w:val="99"/>
    <w:semiHidden/>
    <w:unhideWhenUsed/>
    <w:rsid w:val="00A425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umen.vostok-electra.ru/clients/physical-persons/payment-method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yumen.vostok-electra.ru/clients/physical-persons/service-offices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yumen.vostok-electra.ru/clients/physical-persons/the-modes-of-transmission-of-meter-readings-of-the-electric-pow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Юлия Сергеевна</dc:creator>
  <cp:lastModifiedBy>Базаров Константин Валерьянович</cp:lastModifiedBy>
  <cp:revision>2</cp:revision>
  <dcterms:created xsi:type="dcterms:W3CDTF">2026-10-20T08:19:00Z</dcterms:created>
  <dcterms:modified xsi:type="dcterms:W3CDTF">2026-10-20T08:19:00Z</dcterms:modified>
</cp:coreProperties>
</file>